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rPr>
        <w:t>5.</w:t>
      </w:r>
      <w:r>
        <w:rPr/>
        <w:t xml:space="preserve"> Plot the data.  What gene name was analyzed (which gene is myrow=2)? Would you say this gene is differentially expressed? Why/why not?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plot the data</w:t>
      </w:r>
    </w:p>
    <w:p>
      <w:pPr>
        <w:pStyle w:val="Normal"/>
        <w:rPr>
          <w:rFonts w:ascii="Courier New" w:hAnsi="Courier New" w:cs="Courier New"/>
          <w:sz w:val="20"/>
          <w:szCs w:val="20"/>
        </w:rPr>
      </w:pPr>
      <w:r>
        <w:rPr>
          <w:rFonts w:cs="Courier New" w:ascii="Courier New" w:hAnsi="Courier New"/>
          <w:sz w:val="20"/>
          <w:szCs w:val="20"/>
        </w:rPr>
        <w:t>library(ggplot2)</w:t>
      </w:r>
    </w:p>
    <w:p>
      <w:pPr>
        <w:pStyle w:val="Normal"/>
        <w:rPr>
          <w:rFonts w:ascii="Courier New" w:hAnsi="Courier New" w:cs="Courier New"/>
          <w:sz w:val="20"/>
          <w:szCs w:val="20"/>
        </w:rPr>
      </w:pPr>
      <w:r>
        <w:rPr>
          <w:rFonts w:cs="Courier New" w:ascii="Courier New" w:hAnsi="Courier New"/>
          <w:sz w:val="20"/>
          <w:szCs w:val="20"/>
        </w:rPr>
        <w:t># create data frame for gene</w:t>
      </w:r>
    </w:p>
    <w:p>
      <w:pPr>
        <w:pStyle w:val="Normal"/>
        <w:rPr>
          <w:rFonts w:ascii="Courier New" w:hAnsi="Courier New" w:cs="Courier New"/>
          <w:sz w:val="20"/>
          <w:szCs w:val="20"/>
        </w:rPr>
      </w:pPr>
      <w:r>
        <w:rPr>
          <w:rFonts w:cs="Courier New" w:ascii="Courier New" w:hAnsi="Courier New"/>
          <w:sz w:val="20"/>
          <w:szCs w:val="20"/>
        </w:rPr>
        <w:t>mygene.data.df &lt;- data.frame(gene=GxS.covfilter[myrow,],phenotype=pheno.factor)</w:t>
      </w:r>
    </w:p>
    <w:p>
      <w:pPr>
        <w:pStyle w:val="Normal"/>
        <w:rPr>
          <w:rFonts w:ascii="Courier New" w:hAnsi="Courier New" w:cs="Courier New"/>
          <w:sz w:val="20"/>
          <w:szCs w:val="20"/>
        </w:rPr>
      </w:pPr>
      <w:r>
        <w:rPr>
          <w:rFonts w:cs="Courier New" w:ascii="Courier New" w:hAnsi="Courier New"/>
          <w:sz w:val="20"/>
          <w:szCs w:val="20"/>
        </w:rPr>
        <w:t># boxplot</w:t>
      </w:r>
    </w:p>
    <w:p>
      <w:pPr>
        <w:pStyle w:val="Normal"/>
        <w:rPr>
          <w:rFonts w:ascii="Courier New" w:hAnsi="Courier New" w:cs="Courier New"/>
          <w:sz w:val="20"/>
          <w:szCs w:val="20"/>
        </w:rPr>
      </w:pPr>
      <w:r>
        <w:rPr>
          <w:rFonts w:cs="Courier New" w:ascii="Courier New" w:hAnsi="Courier New"/>
          <w:sz w:val="20"/>
          <w:szCs w:val="20"/>
        </w:rPr>
        <w:t>p &lt;- ggplot(mygene.data.df, aes(x=phenotype, y=gene, fill=phenotype)) + stat_boxplot(geom ='errorbar') + geom_boxplot()</w:t>
      </w:r>
    </w:p>
    <w:p>
      <w:pPr>
        <w:pStyle w:val="Normal"/>
        <w:rPr>
          <w:rFonts w:ascii="Courier New" w:hAnsi="Courier New" w:cs="Courier New"/>
          <w:sz w:val="20"/>
          <w:szCs w:val="20"/>
        </w:rPr>
      </w:pPr>
      <w:r>
        <w:rPr>
          <w:rFonts w:cs="Courier New" w:ascii="Courier New" w:hAnsi="Courier New"/>
          <w:sz w:val="20"/>
          <w:szCs w:val="20"/>
        </w:rPr>
        <w:t>p &lt;- p + xlab("MDD versus HC") + ylab(mygene)</w:t>
      </w:r>
    </w:p>
    <w:p>
      <w:pPr>
        <w:pStyle w:val="Normal"/>
        <w:rPr>
          <w:rFonts w:ascii="Courier New" w:hAnsi="Courier New" w:cs="Courier New"/>
          <w:sz w:val="20"/>
          <w:szCs w:val="20"/>
        </w:rPr>
      </w:pPr>
      <w:r>
        <w:rPr>
          <w:rFonts w:cs="Courier New" w:ascii="Courier New" w:hAnsi="Courier New"/>
          <w:sz w:val="20"/>
          <w:szCs w:val="20"/>
        </w:rPr>
        <w:t>p</w:t>
      </w:r>
    </w:p>
    <w:p>
      <w:pPr>
        <w:pStyle w:val="Normal"/>
        <w:rPr>
          <w:rFonts w:ascii="Courier" w:hAnsi="Courier"/>
          <w:sz w:val="20"/>
          <w:szCs w:val="20"/>
        </w:rPr>
      </w:pPr>
      <w:r>
        <w:rPr>
          <w:rFonts w:ascii="Courier" w:hAnsi="Courier"/>
          <w:sz w:val="20"/>
          <w:szCs w:val="20"/>
        </w:rPr>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2">
        <w:r>
          <w:rPr>
            <w:rStyle w:val="InternetLink"/>
            <w:bCs/>
          </w:rPr>
          <w:t>https://www.ncbi.nlm.nih.gov/gene/</w:t>
        </w:r>
      </w:hyperlink>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color w:val="0000FF" w:themeColor="hyperlink"/>
          <w:u w:val="single"/>
        </w:rPr>
      </w:pPr>
      <w:hyperlink r:id="rId3">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xml:space="preserve">Optional 2. Compare MDS and UMAP clustering of observations. One thing to 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Courier New">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ncbi.nlm.nih.gov/gene/" TargetMode="External"/><Relationship Id="rId3" Type="http://schemas.openxmlformats.org/officeDocument/2006/relationships/hyperlink" Target="http://www.broadinstitute.org/gsea/msigdb/annotate.jsp"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Application>LibreOffice/7.4.1.2$Linux_X86_64 LibreOffice_project/40$Build-2</Application>
  <AppVersion>15.0000</AppVersion>
  <Pages>5</Pages>
  <Words>1239</Words>
  <Characters>7622</Characters>
  <CharactersWithSpaces>9013</CharactersWithSpaces>
  <Paragraphs>139</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2022-09-29T14:42:52Z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